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68A" w:rsidRDefault="00FA568A" w:rsidP="00FA568A">
      <w:pPr>
        <w:pStyle w:val="Bezodstpw"/>
        <w:jc w:val="center"/>
        <w:rPr>
          <w:rFonts w:ascii="Arial" w:hAnsi="Arial" w:cs="Arial"/>
          <w:b/>
          <w:bCs/>
          <w:i/>
          <w:iCs/>
          <w:sz w:val="28"/>
        </w:rPr>
      </w:pPr>
      <w:r>
        <w:rPr>
          <w:rFonts w:ascii="Arial" w:hAnsi="Arial" w:cs="Arial"/>
          <w:b/>
          <w:bCs/>
          <w:i/>
          <w:iCs/>
          <w:sz w:val="28"/>
        </w:rPr>
        <w:t>INFORMACJA DOTYCZĄCA BEZPIECZEŃSTWA I OCHRONY ZDROWIA</w:t>
      </w:r>
    </w:p>
    <w:p w:rsidR="00FA568A" w:rsidRDefault="00FA568A" w:rsidP="00FA568A">
      <w:pPr>
        <w:pStyle w:val="Bezodstpw"/>
        <w:jc w:val="center"/>
        <w:rPr>
          <w:rFonts w:ascii="Arial" w:hAnsi="Arial" w:cs="Arial"/>
          <w:b/>
          <w:bCs/>
          <w:i/>
          <w:iCs/>
          <w:sz w:val="24"/>
        </w:rPr>
      </w:pPr>
    </w:p>
    <w:p w:rsidR="00FA568A" w:rsidRDefault="00FA568A" w:rsidP="00FA568A">
      <w:pPr>
        <w:pStyle w:val="Bezodstpw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(na podstawie rozporządzenia Ministra Infrastruktury z dnia 23 czerwca 2003 r.)</w:t>
      </w:r>
    </w:p>
    <w:p w:rsidR="00FA568A" w:rsidRDefault="00FA568A" w:rsidP="00FA568A">
      <w:pPr>
        <w:pStyle w:val="Bezodstpw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Informacje ogólne</w:t>
      </w:r>
    </w:p>
    <w:p w:rsidR="00FA568A" w:rsidRDefault="00FA568A" w:rsidP="00FA568A">
      <w:pPr>
        <w:pStyle w:val="Bezodstpw"/>
        <w:jc w:val="center"/>
        <w:rPr>
          <w:rFonts w:ascii="Arial" w:hAnsi="Arial" w:cs="Arial"/>
          <w:sz w:val="24"/>
        </w:rPr>
      </w:pPr>
    </w:p>
    <w:p w:rsidR="00FA568A" w:rsidRDefault="00FA568A" w:rsidP="00FA568A">
      <w:pPr>
        <w:pStyle w:val="Bezodstpw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Rodzaj zadania:</w:t>
      </w:r>
      <w:r>
        <w:rPr>
          <w:rFonts w:ascii="Arial" w:hAnsi="Arial" w:cs="Arial"/>
          <w:sz w:val="24"/>
        </w:rPr>
        <w:t xml:space="preserve"> Budowa b</w:t>
      </w:r>
      <w:r w:rsidR="005F4C31">
        <w:rPr>
          <w:rFonts w:ascii="Arial" w:hAnsi="Arial" w:cs="Arial"/>
          <w:sz w:val="24"/>
        </w:rPr>
        <w:t>oiska wielofunkcyjnego</w:t>
      </w:r>
    </w:p>
    <w:p w:rsidR="00FA568A" w:rsidRDefault="00FA568A" w:rsidP="00FA568A">
      <w:pPr>
        <w:pStyle w:val="Bezodstpw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Lokalizacja : </w:t>
      </w:r>
      <w:r w:rsidR="006C48D6">
        <w:rPr>
          <w:rFonts w:ascii="Arial" w:hAnsi="Arial" w:cs="Arial"/>
          <w:bCs/>
          <w:sz w:val="24"/>
        </w:rPr>
        <w:t>11-220 GÓROWO IŁAWIECKIE UL. SZKOLNA 6 DZ. NR 75/1 OBR. GEOD. NR 3 M. GÓROWO IŁAWIECKIE JE. E. GÓROWO IŁAWIECKIE</w:t>
      </w:r>
    </w:p>
    <w:p w:rsidR="00FA568A" w:rsidRDefault="00FA568A" w:rsidP="00FA568A">
      <w:pPr>
        <w:pStyle w:val="Bezodstpw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 xml:space="preserve">Inwestor : </w:t>
      </w:r>
      <w:r>
        <w:rPr>
          <w:rFonts w:ascii="Arial" w:hAnsi="Arial" w:cs="Arial"/>
          <w:sz w:val="24"/>
        </w:rPr>
        <w:t xml:space="preserve"> </w:t>
      </w:r>
      <w:r w:rsidR="006C48D6">
        <w:rPr>
          <w:rFonts w:ascii="Arial" w:hAnsi="Arial" w:cs="Arial"/>
          <w:sz w:val="24"/>
        </w:rPr>
        <w:t xml:space="preserve">ZESPÓŁ SZKÓŁ Z UKRAINSKIM JĘZYKIEM NAUCZANIA W GÓROWIE </w:t>
      </w:r>
      <w:r w:rsidR="006C48D6" w:rsidRPr="006C48D6">
        <w:rPr>
          <w:rFonts w:ascii="Arial" w:hAnsi="Arial" w:cs="Arial"/>
          <w:sz w:val="24"/>
          <w:szCs w:val="24"/>
        </w:rPr>
        <w:t>IŁAWIECKIM UL. SZKOLNA 6, 11-220 GÓROWO IŁAWIECKIE</w:t>
      </w:r>
    </w:p>
    <w:p w:rsidR="00FA568A" w:rsidRDefault="00FA568A" w:rsidP="00FA568A">
      <w:pPr>
        <w:pStyle w:val="Bezodstpw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Sporządzający informację :</w:t>
      </w:r>
      <w:r>
        <w:rPr>
          <w:rFonts w:ascii="Arial" w:hAnsi="Arial" w:cs="Arial"/>
          <w:sz w:val="24"/>
        </w:rPr>
        <w:t xml:space="preserve"> mgr inż. Andrzej Konopka zam. 14-100 Ostróda</w:t>
      </w:r>
    </w:p>
    <w:p w:rsidR="00FA568A" w:rsidRDefault="00FA568A" w:rsidP="00FA568A">
      <w:pPr>
        <w:pStyle w:val="Bezodstpw"/>
        <w:ind w:left="36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ul. Zamkowa 2/38 </w:t>
      </w:r>
      <w:proofErr w:type="spellStart"/>
      <w:r>
        <w:rPr>
          <w:sz w:val="28"/>
          <w:szCs w:val="28"/>
        </w:rPr>
        <w:t>Upr</w:t>
      </w:r>
      <w:proofErr w:type="spellEnd"/>
      <w:r>
        <w:rPr>
          <w:sz w:val="28"/>
          <w:szCs w:val="28"/>
        </w:rPr>
        <w:t>. Bud. Nr 294/86/OL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Branża:</w:t>
      </w:r>
      <w:r>
        <w:rPr>
          <w:rFonts w:ascii="Arial" w:hAnsi="Arial" w:cs="Arial"/>
        </w:rPr>
        <w:t xml:space="preserve"> - budowlana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Studium:</w:t>
      </w:r>
      <w:r>
        <w:rPr>
          <w:rFonts w:ascii="Arial" w:hAnsi="Arial" w:cs="Arial"/>
        </w:rPr>
        <w:t xml:space="preserve"> projekt budowlany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</w:p>
    <w:p w:rsidR="00FA568A" w:rsidRDefault="00FA568A" w:rsidP="00FA568A">
      <w:pPr>
        <w:pStyle w:val="Nagwek1"/>
      </w:pPr>
      <w:r>
        <w:t>ZAWARTOŚĆ OPRACOWANIA</w:t>
      </w:r>
    </w:p>
    <w:p w:rsidR="00FA568A" w:rsidRDefault="00FA568A" w:rsidP="00FA568A"/>
    <w:p w:rsidR="00FA568A" w:rsidRDefault="00FA568A" w:rsidP="00FA568A">
      <w:pPr>
        <w:rPr>
          <w:rFonts w:ascii="Arial" w:hAnsi="Arial" w:cs="Arial"/>
        </w:rPr>
      </w:pPr>
      <w:r>
        <w:rPr>
          <w:rFonts w:ascii="Arial" w:hAnsi="Arial" w:cs="Arial"/>
        </w:rPr>
        <w:t>1. Podstawa prawna opracowania.</w:t>
      </w:r>
    </w:p>
    <w:p w:rsidR="00FA568A" w:rsidRDefault="00FA568A" w:rsidP="00FA568A">
      <w:pPr>
        <w:autoSpaceDE w:val="0"/>
        <w:autoSpaceDN w:val="0"/>
        <w:adjustRightInd w:val="0"/>
        <w:rPr>
          <w:sz w:val="20"/>
          <w:szCs w:val="20"/>
        </w:rPr>
      </w:pPr>
      <w:r>
        <w:rPr>
          <w:rFonts w:ascii="Arial" w:hAnsi="Arial" w:cs="Arial"/>
        </w:rPr>
        <w:t>2.Dane ogólne</w:t>
      </w:r>
      <w:r>
        <w:rPr>
          <w:sz w:val="20"/>
          <w:szCs w:val="20"/>
        </w:rPr>
        <w:t>.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3. Zakres i kolejność robót inwestycyjnych.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4.  Istniejące obiekty.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5. Elementy zagospodarowania terenu stwarzające zagrożenie.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6. Przewidywane zagrożenia podczas realizacji robót budowlanych.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1.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b/>
          <w:bCs/>
          <w:szCs w:val="20"/>
        </w:rPr>
        <w:t>PODSTAWY FORMALNE SPORZĄDZENIA INFORMACJI :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a) Ustawa z dnia 7 lipca 1994 r. Prawo Budowlane;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b) Rozporządzenie Ministra Infrastruktury z dnia 23 czerwca 2003 roku w sprawie informacji dotyczącej bezpieczeństwa i ochrony zdrowia oraz planu bezpieczeństwa i ochrony zdrowia;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c) Rozporządzenie Ministra Infrastruktury z dnia 6 lutego 2003 roku w sprawie bezpieczeństwa i higieny pracy podczas wykonywania robót budowlanych;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d) Projekt budowlany budynku;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e) Rozporządzenie Ministra Pracy i Polityki Socjalnej z dnia 28 maja 1996 r. w sprawie szczegółowych zasad szkolenia w dziedzinie bezpieczeństwa i higieny pracy (Dz. U. nr 62, poz. 285);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f) Rozporządzenie Ministra Pracy i Polityki Socjalnej z dnia 26 września 1997 r. w sprawie ogólnych przepisów bezpieczeństwa i higieny pracy Dz. U. Nr 169, poz. 1650;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g) Rozporządzenie Ministra Infrastruktury z dnia 12 kwietnia 2002 r. w sprawie warunków technicznych jakim powinny odpowiadać budynki i ich usytuowanie (Dz. U. nr 75, poz. 690 z późniejszymi zmianami);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h) Rozporządzenie Ministra Spraw Wewnętrznych i Administracji w sprawie ochrony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szCs w:val="20"/>
        </w:rPr>
        <w:t>przeciwpożarowej budynków, innych obiektów budowlanych i terenów (Dz. U. Nr 80, poz. 563).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 DANE OGÓLNE.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Przedmiotem inwestycji jest budowa b</w:t>
      </w:r>
      <w:r w:rsidR="005F4C31">
        <w:rPr>
          <w:rFonts w:ascii="Arial" w:hAnsi="Arial" w:cs="Arial"/>
        </w:rPr>
        <w:t>oiska wielofunkcyjnego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 ZAKRES I KOLEJNO</w:t>
      </w:r>
      <w:r>
        <w:rPr>
          <w:rFonts w:ascii="Arial,Bold" w:hAnsi="Arial,Bold" w:cs="Arial"/>
          <w:b/>
          <w:bCs/>
        </w:rPr>
        <w:t xml:space="preserve">ŚĆ </w:t>
      </w:r>
      <w:r>
        <w:rPr>
          <w:rFonts w:ascii="Arial" w:hAnsi="Arial" w:cs="Arial"/>
          <w:b/>
          <w:bCs/>
        </w:rPr>
        <w:t>ROBÓT INWESTYCYJNYCH.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</w:p>
    <w:p w:rsidR="00FA568A" w:rsidRDefault="00FA568A" w:rsidP="00FA568A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hanging="720"/>
        <w:rPr>
          <w:rFonts w:ascii="Arial" w:hAnsi="Arial" w:cs="Arial"/>
        </w:rPr>
      </w:pPr>
      <w:r>
        <w:rPr>
          <w:rFonts w:ascii="Arial" w:hAnsi="Arial" w:cs="Arial"/>
        </w:rPr>
        <w:t>Roboty ziemne</w:t>
      </w:r>
    </w:p>
    <w:p w:rsidR="00FA568A" w:rsidRDefault="00FA568A" w:rsidP="00FA568A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hanging="720"/>
        <w:rPr>
          <w:rFonts w:ascii="Arial" w:hAnsi="Arial" w:cs="Arial"/>
        </w:rPr>
      </w:pPr>
      <w:r>
        <w:rPr>
          <w:rFonts w:ascii="Arial" w:hAnsi="Arial" w:cs="Arial"/>
        </w:rPr>
        <w:t>Roboty betonowe</w:t>
      </w:r>
    </w:p>
    <w:p w:rsidR="00FA568A" w:rsidRDefault="00FA568A" w:rsidP="00FA568A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hanging="720"/>
        <w:rPr>
          <w:rFonts w:ascii="Arial" w:hAnsi="Arial" w:cs="Arial"/>
        </w:rPr>
      </w:pPr>
      <w:r>
        <w:rPr>
          <w:rFonts w:ascii="Arial" w:hAnsi="Arial" w:cs="Arial"/>
        </w:rPr>
        <w:t>Roboty szalunkowe</w:t>
      </w:r>
    </w:p>
    <w:p w:rsidR="00FA568A" w:rsidRDefault="00FA568A" w:rsidP="00FA568A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hanging="720"/>
        <w:rPr>
          <w:rFonts w:ascii="Arial" w:hAnsi="Arial" w:cs="Arial"/>
        </w:rPr>
      </w:pPr>
      <w:r>
        <w:rPr>
          <w:rFonts w:ascii="Arial" w:hAnsi="Arial" w:cs="Arial"/>
        </w:rPr>
        <w:t>Roboty zbrojarskie</w:t>
      </w:r>
    </w:p>
    <w:p w:rsidR="00FA568A" w:rsidRDefault="00FA568A" w:rsidP="00FA568A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hanging="720"/>
        <w:rPr>
          <w:rFonts w:ascii="Arial" w:hAnsi="Arial" w:cs="Arial"/>
        </w:rPr>
      </w:pPr>
      <w:r>
        <w:rPr>
          <w:rFonts w:ascii="Arial" w:hAnsi="Arial" w:cs="Arial"/>
        </w:rPr>
        <w:t>Roboty betonowe</w:t>
      </w:r>
    </w:p>
    <w:p w:rsidR="00FA568A" w:rsidRDefault="005F4C31" w:rsidP="00FA568A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hanging="720"/>
        <w:rPr>
          <w:rFonts w:ascii="Arial" w:hAnsi="Arial" w:cs="Arial"/>
        </w:rPr>
      </w:pPr>
      <w:r>
        <w:rPr>
          <w:rFonts w:ascii="Arial" w:hAnsi="Arial" w:cs="Arial"/>
        </w:rPr>
        <w:t>Roboty drogowo – nawierzchniowe</w:t>
      </w:r>
    </w:p>
    <w:p w:rsidR="005F4C31" w:rsidRDefault="005F4C31" w:rsidP="00FA568A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hanging="720"/>
        <w:rPr>
          <w:rFonts w:ascii="Arial" w:hAnsi="Arial" w:cs="Arial"/>
        </w:rPr>
      </w:pPr>
      <w:r>
        <w:rPr>
          <w:rFonts w:ascii="Arial" w:hAnsi="Arial" w:cs="Arial"/>
        </w:rPr>
        <w:t>Ogrodzenie terenu</w:t>
      </w:r>
    </w:p>
    <w:p w:rsidR="005F4C31" w:rsidRDefault="005F4C31" w:rsidP="00FA568A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hanging="720"/>
        <w:rPr>
          <w:rFonts w:ascii="Arial" w:hAnsi="Arial" w:cs="Arial"/>
        </w:rPr>
      </w:pPr>
      <w:r>
        <w:rPr>
          <w:rFonts w:ascii="Arial" w:hAnsi="Arial" w:cs="Arial"/>
        </w:rPr>
        <w:t>Drogi dojazdowe i ciągi piesze</w:t>
      </w:r>
    </w:p>
    <w:p w:rsidR="005F4C31" w:rsidRDefault="005F4C31" w:rsidP="00FA568A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hanging="720"/>
        <w:rPr>
          <w:rFonts w:ascii="Arial" w:hAnsi="Arial" w:cs="Arial"/>
        </w:rPr>
      </w:pPr>
      <w:r>
        <w:rPr>
          <w:rFonts w:ascii="Arial" w:hAnsi="Arial" w:cs="Arial"/>
        </w:rPr>
        <w:t>Oświetlenie boiska</w:t>
      </w:r>
    </w:p>
    <w:p w:rsidR="005F4C31" w:rsidRDefault="005F4C31" w:rsidP="00FA568A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hanging="720"/>
        <w:rPr>
          <w:rFonts w:ascii="Arial" w:hAnsi="Arial" w:cs="Arial"/>
        </w:rPr>
      </w:pPr>
      <w:r>
        <w:rPr>
          <w:rFonts w:ascii="Arial" w:hAnsi="Arial" w:cs="Arial"/>
        </w:rPr>
        <w:t>Wyposażenie boiska</w:t>
      </w:r>
    </w:p>
    <w:p w:rsidR="00FA568A" w:rsidRDefault="00FA568A" w:rsidP="00FA568A">
      <w:pPr>
        <w:autoSpaceDE w:val="0"/>
        <w:autoSpaceDN w:val="0"/>
        <w:adjustRightInd w:val="0"/>
        <w:ind w:left="720"/>
        <w:rPr>
          <w:rFonts w:ascii="Arial" w:hAnsi="Arial" w:cs="Arial"/>
        </w:rPr>
      </w:pP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 ISTNIEJ</w:t>
      </w:r>
      <w:r>
        <w:rPr>
          <w:rFonts w:ascii="Arial,Bold" w:hAnsi="Arial,Bold" w:cs="Arial"/>
          <w:b/>
          <w:bCs/>
        </w:rPr>
        <w:t>Ą</w:t>
      </w:r>
      <w:r>
        <w:rPr>
          <w:rFonts w:ascii="Arial" w:hAnsi="Arial" w:cs="Arial"/>
          <w:b/>
          <w:bCs/>
        </w:rPr>
        <w:t>CE OBIEKTY BUDOWLANE.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Symbol" w:hAnsi="Symbol" w:cs="Arial"/>
        </w:rPr>
        <w:t></w:t>
      </w:r>
      <w:r>
        <w:rPr>
          <w:rFonts w:ascii="Symbol" w:hAnsi="Symbol" w:cs="Arial"/>
        </w:rPr>
        <w:t></w:t>
      </w:r>
      <w:r>
        <w:rPr>
          <w:rFonts w:ascii="Arial" w:hAnsi="Arial" w:cs="Arial"/>
        </w:rPr>
        <w:t>brak</w:t>
      </w:r>
      <w:r w:rsidR="006C48D6">
        <w:rPr>
          <w:rFonts w:ascii="Arial" w:hAnsi="Arial" w:cs="Arial"/>
        </w:rPr>
        <w:t xml:space="preserve"> – w dystansie obiekty Zespołu Szkół (bez kolizji z projektowanym zamierzeniem)</w:t>
      </w:r>
      <w:bookmarkStart w:id="0" w:name="_GoBack"/>
      <w:bookmarkEnd w:id="0"/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 ELEMENTY ZAGOSPODAROWANIA TERENU STWARZAJ</w:t>
      </w:r>
      <w:r>
        <w:rPr>
          <w:rFonts w:ascii="Arial,Bold" w:hAnsi="Arial,Bold" w:cs="Arial"/>
          <w:b/>
          <w:bCs/>
        </w:rPr>
        <w:t>Ą</w:t>
      </w:r>
      <w:r>
        <w:rPr>
          <w:rFonts w:ascii="Arial" w:hAnsi="Arial" w:cs="Arial"/>
          <w:b/>
          <w:bCs/>
        </w:rPr>
        <w:t>CE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ZAGRO</w:t>
      </w:r>
      <w:r>
        <w:rPr>
          <w:rFonts w:ascii="Arial,Bold" w:hAnsi="Arial,Bold" w:cs="Arial"/>
          <w:b/>
          <w:bCs/>
        </w:rPr>
        <w:t>Ż</w:t>
      </w:r>
      <w:r>
        <w:rPr>
          <w:rFonts w:ascii="Arial" w:hAnsi="Arial" w:cs="Arial"/>
          <w:b/>
          <w:bCs/>
        </w:rPr>
        <w:t>ENIE.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Symbol" w:hAnsi="Symbol" w:cs="Arial"/>
        </w:rPr>
        <w:t></w:t>
      </w:r>
      <w:r>
        <w:rPr>
          <w:rFonts w:ascii="Symbol" w:hAnsi="Symbol" w:cs="Arial"/>
        </w:rPr>
        <w:t></w:t>
      </w:r>
      <w:r>
        <w:rPr>
          <w:rFonts w:ascii="Arial" w:hAnsi="Arial" w:cs="Arial"/>
        </w:rPr>
        <w:t>Na terenie objętym inwestycją nie ma elementów wpływających bezpośrednio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na zwiększenie zagrożenia bezpieczeństwa osób. Należy zwrócić uwagę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na zabezpieczenie terenu budowy przed osobami postronnymi 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 PRZEWIDYWANE ZAGRO</w:t>
      </w:r>
      <w:r>
        <w:rPr>
          <w:rFonts w:ascii="Arial,Bold" w:hAnsi="Arial,Bold" w:cs="Arial"/>
          <w:b/>
          <w:bCs/>
        </w:rPr>
        <w:t>Ż</w:t>
      </w:r>
      <w:r>
        <w:rPr>
          <w:rFonts w:ascii="Arial" w:hAnsi="Arial" w:cs="Arial"/>
          <w:b/>
          <w:bCs/>
        </w:rPr>
        <w:t>ENIA PODCZAS REALIZACJI ROBÓT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BUDOWLANYCH.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Szczegółowy zakres robót budowlanych, o których mowa w art.21a ust. 2pkt.1-10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ustawy: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1. roboty budowlane, których charakter, organizacja lub miejsce prowadzenia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stwarza szczególnie wysokie ryzyko powstania zagrożenia bezpieczeństwa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i zdrowia ludzi, a w szczególności przysypania ziemią lub upadku z wysokości: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a) wykonywanie wykopów bez rozparcia o głębokości większej niż </w:t>
      </w:r>
      <w:smartTag w:uri="urn:schemas-microsoft-com:office:smarttags" w:element="metricconverter">
        <w:smartTagPr>
          <w:attr w:name="ProductID" w:val="1,5 m"/>
        </w:smartTagPr>
        <w:r>
          <w:rPr>
            <w:rFonts w:ascii="Arial" w:hAnsi="Arial" w:cs="Arial"/>
          </w:rPr>
          <w:t>1,5 m</w:t>
        </w:r>
      </w:smartTag>
      <w:r>
        <w:rPr>
          <w:rFonts w:ascii="Arial" w:hAnsi="Arial" w:cs="Arial"/>
        </w:rPr>
        <w:t xml:space="preserve"> oraz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wykopów o bezpiecznym nachyleniu ścian o głębokości większej niż </w:t>
      </w:r>
      <w:smartTag w:uri="urn:schemas-microsoft-com:office:smarttags" w:element="metricconverter">
        <w:smartTagPr>
          <w:attr w:name="ProductID" w:val="3,0 m"/>
        </w:smartTagPr>
        <w:r>
          <w:rPr>
            <w:rFonts w:ascii="Arial" w:hAnsi="Arial" w:cs="Arial"/>
          </w:rPr>
          <w:t>3,0 m</w:t>
        </w:r>
      </w:smartTag>
      <w:r>
        <w:rPr>
          <w:rFonts w:ascii="Arial" w:hAnsi="Arial" w:cs="Arial"/>
        </w:rPr>
        <w:t xml:space="preserve"> –nie;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b) roboty, przy których wykonywaniu występuje ryzyko upadku z wysokości ponad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5,0m – tak;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c) rozbiórki obiektów budowlanych o wysokości powyżej </w:t>
      </w:r>
      <w:smartTag w:uri="urn:schemas-microsoft-com:office:smarttags" w:element="metricconverter">
        <w:smartTagPr>
          <w:attr w:name="ProductID" w:val="8,0 m"/>
        </w:smartTagPr>
        <w:r>
          <w:rPr>
            <w:rFonts w:ascii="Arial" w:hAnsi="Arial" w:cs="Arial"/>
          </w:rPr>
          <w:t>8,0 m</w:t>
        </w:r>
      </w:smartTag>
      <w:r>
        <w:rPr>
          <w:rFonts w:ascii="Arial" w:hAnsi="Arial" w:cs="Arial"/>
        </w:rPr>
        <w:t xml:space="preserve"> – nie;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d) roboty wykonywane na terenie czynnych zakładów przemysłowych – nie;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e) montaż, demontaż i konserwacja rusztowań przy budynkach wysokich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i wysokościowych – nie;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f) roboty wykonywane przy pomocy dźwigów lub śmigłowców – nie;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g) prowadzenie robót na obiektach mostowych metodą nasuwania konstrukcji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na podpory – nie;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h) montaż elementów konstrukcyjnych obiektów mostowych – nie;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i) betonowanie wysokich elementów konstrukcyjnych mostów, takich jak przyczółki,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filary i pylony – nie;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j) fundamentowanie podpór mostowych i innych obiektów budowlanych na palach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– nie;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k) roboty wykonywane pod lub w pobliżu przewodów linii elektroenergetycznych,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w odległości liczonej poziomo od skrajnych przewodów, mniejszej niż: </w:t>
      </w:r>
      <w:smartTag w:uri="urn:schemas-microsoft-com:office:smarttags" w:element="metricconverter">
        <w:smartTagPr>
          <w:attr w:name="ProductID" w:val="3,0 m"/>
        </w:smartTagPr>
        <w:r>
          <w:rPr>
            <w:rFonts w:ascii="Arial" w:hAnsi="Arial" w:cs="Arial"/>
          </w:rPr>
          <w:t>3,0 m</w:t>
        </w:r>
      </w:smartTag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– dla linii o napięciu znamionowym nie przekraczającym 1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, </w:t>
      </w:r>
      <w:smartTag w:uri="urn:schemas-microsoft-com:office:smarttags" w:element="metricconverter">
        <w:smartTagPr>
          <w:attr w:name="ProductID" w:val="5,0 m"/>
        </w:smartTagPr>
        <w:r>
          <w:rPr>
            <w:rFonts w:ascii="Arial" w:hAnsi="Arial" w:cs="Arial"/>
          </w:rPr>
          <w:t>5,0 m</w:t>
        </w:r>
      </w:smartTag>
      <w:r>
        <w:rPr>
          <w:rFonts w:ascii="Arial" w:hAnsi="Arial" w:cs="Arial"/>
        </w:rPr>
        <w:t xml:space="preserve"> – dla linii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o napięciu znamionowym powyżej 1kV lecz nie przekraczającym 15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, </w:t>
      </w:r>
      <w:smartTag w:uri="urn:schemas-microsoft-com:office:smarttags" w:element="metricconverter">
        <w:smartTagPr>
          <w:attr w:name="ProductID" w:val="10,0 m"/>
        </w:smartTagPr>
        <w:r>
          <w:rPr>
            <w:rFonts w:ascii="Arial" w:hAnsi="Arial" w:cs="Arial"/>
          </w:rPr>
          <w:t>10,0 m</w:t>
        </w:r>
      </w:smartTag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– dla linii o napięciu znamionowym powyżej 15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 lecz nie przekraczającym 30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, </w:t>
      </w:r>
      <w:smartTag w:uri="urn:schemas-microsoft-com:office:smarttags" w:element="metricconverter">
        <w:smartTagPr>
          <w:attr w:name="ProductID" w:val="15,0 m"/>
        </w:smartTagPr>
        <w:r>
          <w:rPr>
            <w:rFonts w:ascii="Arial" w:hAnsi="Arial" w:cs="Arial"/>
          </w:rPr>
          <w:t>15,0 m</w:t>
        </w:r>
      </w:smartTag>
      <w:r>
        <w:rPr>
          <w:rFonts w:ascii="Arial" w:hAnsi="Arial" w:cs="Arial"/>
        </w:rPr>
        <w:t xml:space="preserve"> – dla linii o napięciu znamionowym powyżej 30kV lecz nie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przekraczającym 110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 – nie;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l) roboty budowlane prowadzone w portach i przystaniach podczas ruchu statków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– nie;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m) roboty prowadzone przy budowlach piętrzących wodę, przy wysokości piętrzenia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powyżej </w:t>
      </w:r>
      <w:smartTag w:uri="urn:schemas-microsoft-com:office:smarttags" w:element="metricconverter">
        <w:smartTagPr>
          <w:attr w:name="ProductID" w:val="1 m"/>
        </w:smartTagPr>
        <w:r>
          <w:rPr>
            <w:rFonts w:ascii="Arial" w:hAnsi="Arial" w:cs="Arial"/>
          </w:rPr>
          <w:t>1 m</w:t>
        </w:r>
      </w:smartTag>
      <w:r>
        <w:rPr>
          <w:rFonts w:ascii="Arial" w:hAnsi="Arial" w:cs="Arial"/>
        </w:rPr>
        <w:t xml:space="preserve"> – nie.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2. Roboty budowlane, przy prowadzeniu których występują działania substancji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chemicznych lub czynników biologicznych zagrażających bezpieczeństwu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i zdrowiu ludzi: nie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a) roboty prowadzone przy temperaturach poniżej –10 stopni C – nie;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b) roboty polegające na usuwaniu wyrobów budowlanych zawierających azbest –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nie.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3. Roboty budowlane stwarzające zagrożenie promieniowaniem jonizującym: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a) roboty remontowe i rozbiórkowe obiektów przemysłu energii atomowej – nie;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b) roboty remontowe i rozbiórkowe obiektów , w których realizowane były procesy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technologiczne z użyciem izotopów – nie.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4. Roboty prowadzone w pobliżu linii wysokiego napięcia lub czynnych linii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komunikacyjnych: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a) roboty wykonywane w odległości liczonej poziomo od skrajnych przewodów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mniejszej niż </w:t>
      </w:r>
      <w:smartTag w:uri="urn:schemas-microsoft-com:office:smarttags" w:element="metricconverter">
        <w:smartTagPr>
          <w:attr w:name="ProductID" w:val="15,0 m"/>
        </w:smartTagPr>
        <w:r>
          <w:rPr>
            <w:rFonts w:ascii="Arial" w:hAnsi="Arial" w:cs="Arial"/>
          </w:rPr>
          <w:t>15,0 m</w:t>
        </w:r>
      </w:smartTag>
      <w:r>
        <w:rPr>
          <w:rFonts w:ascii="Arial" w:hAnsi="Arial" w:cs="Arial"/>
        </w:rPr>
        <w:t xml:space="preserve"> dla linii o napięciu znamionowym 110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 – nie;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b) roboty wykonywane w odległości liczonej poziomo od skrajnych przewodów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mniejszej niż </w:t>
      </w:r>
      <w:smartTag w:uri="urn:schemas-microsoft-com:office:smarttags" w:element="metricconverter">
        <w:smartTagPr>
          <w:attr w:name="ProductID" w:val="30,0 m"/>
        </w:smartTagPr>
        <w:r>
          <w:rPr>
            <w:rFonts w:ascii="Arial" w:hAnsi="Arial" w:cs="Arial"/>
          </w:rPr>
          <w:t>30,0 m</w:t>
        </w:r>
      </w:smartTag>
      <w:r>
        <w:rPr>
          <w:rFonts w:ascii="Arial" w:hAnsi="Arial" w:cs="Arial"/>
        </w:rPr>
        <w:t xml:space="preserve"> dla linii o napięciu znamionowym powyżej 110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 – nie;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c) budowa i remont sieci elektrotrakcyjnej – nie;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d) budowa i remont urządzeń sterowania ruchem kolejowym położonych wzdłuż linii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kolejowej – nie;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e) wszystkie roboty budowlane wykonywane na obszarze kolejowym w warunkach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prowadzenia ruchu kolejowego – nie.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5. Roboty budowlane stanowiące ryzyko utonięcia pracowników: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a) roboty prowadzone z wody lub pod wodą – nie;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b) montaż elementów konstrukcyjnych obiektów mostowych – nie;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c) fundamentowanie podpór mostowych i innych obiektów budowlanych na palach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– nie;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d) roboty prowadzone przy budowlach piętrzących wodę, przy wysokości piętrzenia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powyżej 1m – nie.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6. Roboty budowlane prowadzone w studniach , pod ziemią i w tunelach: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a) roboty prowadzone w zbiornikach, kanałach , wnętrzach urządzeń technicznych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i w innych niebezpiecznych przestrzeniach zamkniętych – nie;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b) roboty związane z wykonywaniem przejść rurociągów pod przeszkodami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metodami: tunelową, </w:t>
      </w:r>
      <w:proofErr w:type="spellStart"/>
      <w:r>
        <w:rPr>
          <w:rFonts w:ascii="Arial" w:hAnsi="Arial" w:cs="Arial"/>
        </w:rPr>
        <w:t>przecisku</w:t>
      </w:r>
      <w:proofErr w:type="spellEnd"/>
      <w:r>
        <w:rPr>
          <w:rFonts w:ascii="Arial" w:hAnsi="Arial" w:cs="Arial"/>
        </w:rPr>
        <w:t xml:space="preserve"> lub podobnymi – nie.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7. Roboty budowlane wykonywane przez kierujących pojazdami zasilanymi z linii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napowietrznych, przy budowanie, remoncie i rozbiórce torowisk – nie.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8. Roboty budowlane wykonywane w kesonach, z atmosferą wytwarzaną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ze sprężonego powietrza, przy budowie i remoncie nabrzeży portowych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i przepraw mostowych – nie.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9. Roboty budowlane wymagające użycia materiałów wybuchowych: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a) roboty ziemne związane z przemieszczaniem lub zagęszczaniem gruntu – nie;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b) roboty rozbiórkowe, w tym wykonywanie otworów w istniejących elementach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konstrukcyjnych obiektów – nie.</w:t>
      </w:r>
    </w:p>
    <w:p w:rsidR="00FA568A" w:rsidRDefault="00FA568A" w:rsidP="00FA56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10. Roboty budowlane prowadzone przy montażu i demontażu ciężkich elementów</w:t>
      </w:r>
    </w:p>
    <w:p w:rsidR="00FA568A" w:rsidRDefault="00FA568A" w:rsidP="00FA56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prefabrykowanych, których masa przekracza 1,0 t. – nie </w:t>
      </w:r>
    </w:p>
    <w:p w:rsidR="00FA568A" w:rsidRDefault="00FA568A" w:rsidP="00FA568A">
      <w:pPr>
        <w:rPr>
          <w:rFonts w:ascii="Arial" w:hAnsi="Arial" w:cs="Arial"/>
        </w:rPr>
      </w:pPr>
    </w:p>
    <w:p w:rsidR="00FA568A" w:rsidRDefault="00FA568A" w:rsidP="00FA568A">
      <w:pPr>
        <w:rPr>
          <w:rFonts w:ascii="Arial" w:hAnsi="Arial" w:cs="Arial"/>
        </w:rPr>
      </w:pPr>
    </w:p>
    <w:p w:rsidR="00FA568A" w:rsidRDefault="00FA568A" w:rsidP="00FA568A">
      <w:pPr>
        <w:pStyle w:val="Bezodstpw"/>
        <w:ind w:left="720"/>
        <w:jc w:val="right"/>
        <w:rPr>
          <w:rFonts w:ascii="Arial" w:hAnsi="Arial" w:cs="Arial"/>
        </w:rPr>
      </w:pPr>
      <w:r>
        <w:rPr>
          <w:rFonts w:ascii="Arial" w:hAnsi="Arial" w:cs="Arial"/>
        </w:rPr>
        <w:t>SPOPRZĄDZIŁ :</w:t>
      </w:r>
    </w:p>
    <w:p w:rsidR="00FA568A" w:rsidRDefault="00FA568A" w:rsidP="00FA568A">
      <w:pPr>
        <w:pStyle w:val="Bezodstpw"/>
        <w:ind w:left="720"/>
        <w:jc w:val="right"/>
        <w:rPr>
          <w:rFonts w:ascii="Arial" w:hAnsi="Arial" w:cs="Arial"/>
        </w:rPr>
      </w:pPr>
    </w:p>
    <w:p w:rsidR="00FA568A" w:rsidRDefault="00FA568A" w:rsidP="00FA568A">
      <w:pPr>
        <w:pStyle w:val="Bezodstpw"/>
        <w:ind w:left="720"/>
        <w:jc w:val="right"/>
        <w:rPr>
          <w:rFonts w:ascii="Arial" w:hAnsi="Arial" w:cs="Arial"/>
        </w:rPr>
      </w:pPr>
      <w:r>
        <w:rPr>
          <w:rFonts w:ascii="Arial" w:hAnsi="Arial" w:cs="Arial"/>
        </w:rPr>
        <w:t>mgr inż. Andrzej Konopka</w:t>
      </w:r>
    </w:p>
    <w:p w:rsidR="00FA568A" w:rsidRDefault="00FA568A" w:rsidP="00FA568A">
      <w:pPr>
        <w:jc w:val="right"/>
      </w:pPr>
      <w:proofErr w:type="spellStart"/>
      <w:r>
        <w:rPr>
          <w:rFonts w:ascii="Arial" w:hAnsi="Arial" w:cs="Arial"/>
        </w:rPr>
        <w:t>Upr</w:t>
      </w:r>
      <w:proofErr w:type="spellEnd"/>
      <w:r>
        <w:rPr>
          <w:rFonts w:ascii="Arial" w:hAnsi="Arial" w:cs="Arial"/>
        </w:rPr>
        <w:t>. bud. Nr 294/86/OL</w:t>
      </w:r>
    </w:p>
    <w:p w:rsidR="00FA568A" w:rsidRDefault="00FA568A" w:rsidP="00FA568A"/>
    <w:p w:rsidR="00FA568A" w:rsidRDefault="00FA568A" w:rsidP="00FA568A"/>
    <w:p w:rsidR="00F56635" w:rsidRDefault="00F56635"/>
    <w:sectPr w:rsidR="00F566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766B6"/>
    <w:multiLevelType w:val="hybridMultilevel"/>
    <w:tmpl w:val="564613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68A"/>
    <w:rsid w:val="005F4C31"/>
    <w:rsid w:val="006C48D6"/>
    <w:rsid w:val="00901C1F"/>
    <w:rsid w:val="009B57A9"/>
    <w:rsid w:val="00C15FBC"/>
    <w:rsid w:val="00D410F2"/>
    <w:rsid w:val="00F56635"/>
    <w:rsid w:val="00FA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5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568A"/>
    <w:pPr>
      <w:keepNext/>
      <w:autoSpaceDE w:val="0"/>
      <w:autoSpaceDN w:val="0"/>
      <w:adjustRightInd w:val="0"/>
      <w:outlineLvl w:val="0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568A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Bezodstpw">
    <w:name w:val="No Spacing"/>
    <w:qFormat/>
    <w:rsid w:val="00FA568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56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68A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5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568A"/>
    <w:pPr>
      <w:keepNext/>
      <w:autoSpaceDE w:val="0"/>
      <w:autoSpaceDN w:val="0"/>
      <w:adjustRightInd w:val="0"/>
      <w:outlineLvl w:val="0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568A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Bezodstpw">
    <w:name w:val="No Spacing"/>
    <w:qFormat/>
    <w:rsid w:val="00FA568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56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68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1050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cp:lastPrinted>2022-06-22T18:30:00Z</cp:lastPrinted>
  <dcterms:created xsi:type="dcterms:W3CDTF">2022-06-22T18:24:00Z</dcterms:created>
  <dcterms:modified xsi:type="dcterms:W3CDTF">2022-06-22T18:31:00Z</dcterms:modified>
</cp:coreProperties>
</file>